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6F" w:rsidRPr="00334F6F" w:rsidRDefault="00890AC2">
      <w:pPr>
        <w:pStyle w:val="normal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25pt;margin-top:-29.9pt;width:184.85pt;height:36.55pt;z-index:25166643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B4069" w:rsidRPr="00334F6F" w:rsidRDefault="00FB4069" w:rsidP="00334F6F">
                  <w:pPr>
                    <w:jc w:val="center"/>
                    <w:rPr>
                      <w:rFonts w:ascii="Book Antiqua" w:hAnsi="Book Antiqua"/>
                      <w:b/>
                      <w:sz w:val="32"/>
                    </w:rPr>
                  </w:pPr>
                  <w:r w:rsidRPr="00334F6F">
                    <w:rPr>
                      <w:rFonts w:ascii="Book Antiqua" w:hAnsi="Book Antiqua"/>
                      <w:b/>
                      <w:sz w:val="32"/>
                    </w:rPr>
                    <w:t>klasa IV – technika</w:t>
                  </w:r>
                </w:p>
                <w:p w:rsidR="00FB4069" w:rsidRDefault="00FB4069" w:rsidP="00334F6F">
                  <w:pPr>
                    <w:jc w:val="center"/>
                  </w:pPr>
                </w:p>
              </w:txbxContent>
            </v:textbox>
          </v:shape>
        </w:pict>
      </w:r>
    </w:p>
    <w:p w:rsidR="00334F6F" w:rsidRDefault="00334F6F">
      <w:pPr>
        <w:pStyle w:val="normal"/>
        <w:rPr>
          <w:rFonts w:ascii="Book Antiqua" w:hAnsi="Book Antiqua"/>
        </w:rPr>
      </w:pPr>
    </w:p>
    <w:p w:rsidR="00CF2695" w:rsidRDefault="00CF2695"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 xml:space="preserve">Bardzo proszę o przeczytanie tematu w podręczniku str.48-49 oraz wykonanie poniższej notatki i ćwiczeń. </w:t>
      </w:r>
      <w:r w:rsidR="000969A4">
        <w:rPr>
          <w:rFonts w:ascii="Book Antiqua" w:hAnsi="Book Antiqua"/>
        </w:rPr>
        <w:t>Na końcu podałam pomocne linki oraz rysunki wyjaśniające manewry.</w:t>
      </w:r>
    </w:p>
    <w:p w:rsidR="00CF2695" w:rsidRDefault="00CF2695">
      <w:pPr>
        <w:pStyle w:val="normal"/>
        <w:rPr>
          <w:rFonts w:ascii="Book Antiqua" w:hAnsi="Book Antiqua"/>
        </w:rPr>
      </w:pPr>
    </w:p>
    <w:p w:rsidR="00CF2695" w:rsidRPr="00334F6F" w:rsidRDefault="00CF2695">
      <w:pPr>
        <w:pStyle w:val="normal"/>
        <w:rPr>
          <w:rFonts w:ascii="Book Antiqua" w:hAnsi="Book Antiqua"/>
        </w:rPr>
      </w:pPr>
    </w:p>
    <w:p w:rsidR="00334F6F" w:rsidRPr="00334F6F" w:rsidRDefault="00FB4069" w:rsidP="00334F6F">
      <w:pPr>
        <w:pStyle w:val="normal"/>
        <w:ind w:left="14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Lekcja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21</w:t>
      </w:r>
      <w:r w:rsidR="00334F6F" w:rsidRPr="00334F6F">
        <w:rPr>
          <w:rFonts w:ascii="Book Antiqua" w:hAnsi="Book Antiqua"/>
          <w:b/>
        </w:rPr>
        <w:t>.04.2020 r.</w:t>
      </w:r>
    </w:p>
    <w:p w:rsidR="000B60F2" w:rsidRPr="00334F6F" w:rsidRDefault="00735C3E">
      <w:pPr>
        <w:pStyle w:val="normal"/>
        <w:rPr>
          <w:rFonts w:ascii="Book Antiqua" w:hAnsi="Book Antiqua"/>
        </w:rPr>
      </w:pPr>
      <w:r w:rsidRPr="00334F6F">
        <w:rPr>
          <w:rFonts w:ascii="Book Antiqua" w:hAnsi="Book Antiqua"/>
          <w:b/>
        </w:rPr>
        <w:t>Temat:</w:t>
      </w:r>
      <w:r w:rsidRPr="00334F6F">
        <w:rPr>
          <w:rFonts w:ascii="Book Antiqua" w:hAnsi="Book Antiqua"/>
        </w:rPr>
        <w:t xml:space="preserve"> </w:t>
      </w:r>
      <w:r w:rsidRPr="00334F6F">
        <w:rPr>
          <w:rFonts w:ascii="Book Antiqua" w:hAnsi="Book Antiqua"/>
          <w:u w:val="single"/>
        </w:rPr>
        <w:t>Manewry na drodze.</w:t>
      </w:r>
    </w:p>
    <w:p w:rsidR="000B60F2" w:rsidRPr="00334F6F" w:rsidRDefault="000B60F2">
      <w:pPr>
        <w:pStyle w:val="normal"/>
        <w:rPr>
          <w:rFonts w:ascii="Book Antiqua" w:hAnsi="Book Antiqua"/>
          <w:u w:val="single"/>
        </w:rPr>
      </w:pPr>
    </w:p>
    <w:p w:rsidR="000B60F2" w:rsidRPr="00334F6F" w:rsidRDefault="000B60F2">
      <w:pPr>
        <w:pStyle w:val="normal"/>
        <w:rPr>
          <w:rFonts w:ascii="Book Antiqua" w:hAnsi="Book Antiqua"/>
        </w:rPr>
      </w:pPr>
    </w:p>
    <w:p w:rsidR="000B60F2" w:rsidRDefault="00890AC2" w:rsidP="00A451AC">
      <w:pPr>
        <w:pStyle w:val="normal"/>
        <w:rPr>
          <w:rFonts w:ascii="Book Antiqua" w:hAnsi="Book Antiqua"/>
          <w:b/>
          <w:color w:val="FF3300"/>
        </w:rPr>
      </w:pPr>
      <w:r>
        <w:rPr>
          <w:rFonts w:ascii="Book Antiqua" w:hAnsi="Book Antiqua"/>
          <w:b/>
          <w:noProof/>
          <w:color w:val="FF3300"/>
          <w:lang w:eastAsia="en-US"/>
        </w:rPr>
        <w:pict>
          <v:shape id="_x0000_s1027" type="#_x0000_t202" style="position:absolute;margin-left:1.9pt;margin-top:.5pt;width:191.15pt;height:22pt;z-index:251668480;mso-width-percent:400;mso-height-percent:200;mso-width-percent:4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FB4069" w:rsidRPr="00CF2695" w:rsidRDefault="00FB4069">
                  <w:pPr>
                    <w:rPr>
                      <w:rFonts w:ascii="Book Antiqua" w:hAnsi="Book Antiqua"/>
                      <w:b/>
                    </w:rPr>
                  </w:pPr>
                  <w:r w:rsidRPr="00CF2695">
                    <w:rPr>
                      <w:rFonts w:ascii="Book Antiqua" w:hAnsi="Book Antiqua"/>
                      <w:b/>
                    </w:rPr>
                    <w:t>WŁĄCZANIE SIĘ DO RUCHU</w:t>
                  </w:r>
                </w:p>
              </w:txbxContent>
            </v:textbox>
          </v:shape>
        </w:pict>
      </w:r>
    </w:p>
    <w:p w:rsidR="00A451AC" w:rsidRDefault="00A451AC" w:rsidP="00A451AC">
      <w:pPr>
        <w:pStyle w:val="normal"/>
        <w:rPr>
          <w:rFonts w:ascii="Book Antiqua" w:hAnsi="Book Antiqua"/>
          <w:b/>
          <w:color w:val="FF3300"/>
        </w:rPr>
      </w:pPr>
    </w:p>
    <w:p w:rsidR="00A451AC" w:rsidRDefault="00A451AC" w:rsidP="00A451AC">
      <w:pPr>
        <w:pStyle w:val="normal"/>
        <w:rPr>
          <w:rFonts w:ascii="Book Antiqua" w:hAnsi="Book Antiqua"/>
          <w:b/>
          <w:color w:val="FF3300"/>
        </w:rPr>
      </w:pPr>
    </w:p>
    <w:p w:rsidR="000B60F2" w:rsidRPr="00CF2695" w:rsidRDefault="00A451AC" w:rsidP="00CF2695">
      <w:pPr>
        <w:pStyle w:val="normal"/>
        <w:jc w:val="both"/>
        <w:rPr>
          <w:rFonts w:ascii="Book Antiqua" w:hAnsi="Book Antiqua"/>
          <w:b/>
          <w:color w:val="000000" w:themeColor="text1"/>
        </w:rPr>
      </w:pPr>
      <w:r w:rsidRPr="00A451AC">
        <w:rPr>
          <w:rFonts w:ascii="Book Antiqua" w:hAnsi="Book Antiqua"/>
          <w:b/>
          <w:bCs/>
          <w:color w:val="000000" w:themeColor="text1"/>
        </w:rPr>
        <w:t xml:space="preserve">1. </w:t>
      </w:r>
      <w:r w:rsidRPr="00A451AC">
        <w:rPr>
          <w:rFonts w:ascii="Book Antiqua" w:hAnsi="Book Antiqua"/>
          <w:b/>
          <w:bCs/>
          <w:color w:val="0070C0"/>
        </w:rPr>
        <w:t>Włączanie się do ruchu</w:t>
      </w:r>
      <w:r w:rsidRPr="00A451AC">
        <w:rPr>
          <w:rFonts w:ascii="Book Antiqua" w:hAnsi="Book Antiqua"/>
          <w:b/>
          <w:color w:val="000000" w:themeColor="text1"/>
        </w:rPr>
        <w:t> </w:t>
      </w:r>
      <w:r w:rsidRPr="00A451AC">
        <w:rPr>
          <w:rFonts w:ascii="Book Antiqua" w:hAnsi="Book Antiqua"/>
          <w:color w:val="000000" w:themeColor="text1"/>
        </w:rPr>
        <w:t xml:space="preserve">to rozpoczęcie jazdy po wcześniejszym postoju lub zatrzymaniu się. Jest to także wyjechanie na drogę z podwórka, pola, parkingu, pobocza, drogi osiedlowej czy ścieżki rowerowej. Rowerzysta jest zobowiązany ustąpić pierwszeństwa innym pojazdom i odpowiednio zasygnalizować </w:t>
      </w:r>
      <w:r w:rsidRPr="00A451AC">
        <w:rPr>
          <w:rFonts w:ascii="Book Antiqua" w:hAnsi="Book Antiqua"/>
          <w:color w:val="000000"/>
        </w:rPr>
        <w:t>zamiar poprzez wyciągnięcie ręki w prawo bądź lewo.</w:t>
      </w: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A451AC" w:rsidRPr="00A451AC" w:rsidRDefault="00CF2695" w:rsidP="00A451AC">
      <w:pPr>
        <w:pStyle w:val="normal"/>
        <w:numPr>
          <w:ilvl w:val="0"/>
          <w:numId w:val="3"/>
        </w:numPr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 xml:space="preserve">Wykonaj </w:t>
      </w:r>
      <w:r w:rsidR="00D87503">
        <w:rPr>
          <w:rFonts w:ascii="Book Antiqua" w:hAnsi="Book Antiqua"/>
          <w:b/>
          <w:color w:val="000000"/>
        </w:rPr>
        <w:t xml:space="preserve">w zeszycie </w:t>
      </w:r>
      <w:r>
        <w:rPr>
          <w:rFonts w:ascii="Book Antiqua" w:hAnsi="Book Antiqua"/>
          <w:b/>
          <w:color w:val="000000"/>
        </w:rPr>
        <w:t>ćwiczenie 2 / str.48</w:t>
      </w:r>
      <w:r w:rsidR="00D87503">
        <w:rPr>
          <w:rFonts w:ascii="Book Antiqua" w:hAnsi="Book Antiqua"/>
          <w:b/>
          <w:color w:val="000000"/>
        </w:rPr>
        <w:t>.</w:t>
      </w:r>
      <w:r>
        <w:rPr>
          <w:rFonts w:ascii="Book Antiqua" w:hAnsi="Book Antiqua"/>
          <w:b/>
          <w:color w:val="000000"/>
        </w:rPr>
        <w:t xml:space="preserve"> </w:t>
      </w:r>
      <w:r w:rsidR="00A451AC" w:rsidRPr="00A451AC">
        <w:rPr>
          <w:rFonts w:ascii="Book Antiqua" w:hAnsi="Book Antiqua"/>
          <w:color w:val="000000"/>
        </w:rPr>
        <w:t>(Działania  rowerzysty włączającego się do ruchu)</w:t>
      </w:r>
    </w:p>
    <w:p w:rsidR="000B60F2" w:rsidRDefault="000B60F2">
      <w:pPr>
        <w:pStyle w:val="normal"/>
        <w:rPr>
          <w:rFonts w:ascii="Book Antiqua" w:hAnsi="Book Antiqua"/>
          <w:b/>
          <w:color w:val="FF3333"/>
        </w:rPr>
      </w:pPr>
    </w:p>
    <w:p w:rsidR="00A451AC" w:rsidRDefault="00A451AC">
      <w:pPr>
        <w:pStyle w:val="normal"/>
        <w:rPr>
          <w:rFonts w:ascii="Book Antiqua" w:hAnsi="Book Antiqua"/>
          <w:b/>
          <w:color w:val="FF3333"/>
        </w:rPr>
      </w:pPr>
    </w:p>
    <w:p w:rsidR="00A451AC" w:rsidRDefault="00890AC2">
      <w:pPr>
        <w:pStyle w:val="normal"/>
        <w:rPr>
          <w:rFonts w:ascii="Book Antiqua" w:hAnsi="Book Antiqua"/>
          <w:b/>
          <w:color w:val="FF3333"/>
        </w:rPr>
      </w:pPr>
      <w:r>
        <w:rPr>
          <w:rFonts w:ascii="Book Antiqua" w:hAnsi="Book Antiqua"/>
          <w:b/>
          <w:noProof/>
          <w:color w:val="FF3333"/>
        </w:rPr>
        <w:pict>
          <v:shape id="_x0000_s1028" type="#_x0000_t202" style="position:absolute;margin-left:-4.35pt;margin-top:5.8pt;width:191.2pt;height:22pt;z-index:251669504;mso-width-percent:400;mso-height-percent:200;mso-width-percent:4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FB4069" w:rsidRPr="00A451AC" w:rsidRDefault="00FB4069" w:rsidP="00A45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ZMIANA KIERUNKU JAZDY</w:t>
                  </w:r>
                </w:p>
              </w:txbxContent>
            </v:textbox>
          </v:shape>
        </w:pict>
      </w:r>
    </w:p>
    <w:p w:rsidR="00A451AC" w:rsidRPr="00334F6F" w:rsidRDefault="00A451AC">
      <w:pPr>
        <w:pStyle w:val="normal"/>
        <w:rPr>
          <w:rFonts w:ascii="Book Antiqua" w:hAnsi="Book Antiqua"/>
          <w:b/>
          <w:color w:val="FF3333"/>
        </w:rPr>
      </w:pPr>
    </w:p>
    <w:p w:rsidR="000B60F2" w:rsidRPr="00334F6F" w:rsidRDefault="000B60F2" w:rsidP="00CF2695">
      <w:pPr>
        <w:pStyle w:val="normal"/>
        <w:jc w:val="both"/>
        <w:rPr>
          <w:rFonts w:ascii="Book Antiqua" w:hAnsi="Book Antiqua"/>
          <w:b/>
          <w:color w:val="FF3333"/>
        </w:rPr>
      </w:pPr>
    </w:p>
    <w:p w:rsidR="00A451AC" w:rsidRPr="00A451AC" w:rsidRDefault="00CF2695" w:rsidP="00CF2695">
      <w:pPr>
        <w:pStyle w:val="normal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 xml:space="preserve">2. </w:t>
      </w:r>
      <w:r w:rsidR="00A451AC" w:rsidRPr="00CF2695">
        <w:rPr>
          <w:rFonts w:ascii="Book Antiqua" w:hAnsi="Book Antiqua"/>
          <w:b/>
          <w:bCs/>
          <w:color w:val="0070C0"/>
        </w:rPr>
        <w:t>Zmiana kierunku jazdy</w:t>
      </w:r>
      <w:r w:rsidR="00A451AC" w:rsidRPr="00A451AC">
        <w:rPr>
          <w:rFonts w:ascii="Book Antiqua" w:hAnsi="Book Antiqua"/>
          <w:b/>
          <w:bCs/>
          <w:color w:val="000000" w:themeColor="text1"/>
        </w:rPr>
        <w:t xml:space="preserve">  - </w:t>
      </w:r>
      <w:r w:rsidR="00A451AC" w:rsidRPr="00A451AC">
        <w:rPr>
          <w:rFonts w:ascii="Book Antiqua" w:hAnsi="Book Antiqua"/>
          <w:color w:val="000000" w:themeColor="text1"/>
        </w:rPr>
        <w:t>jest to skręcenie (w prawo, lewo), zawracanie i zmiana pasa ruchu.</w:t>
      </w:r>
      <w:r w:rsidR="00A451AC">
        <w:rPr>
          <w:rFonts w:ascii="Book Antiqua" w:hAnsi="Book Antiqua"/>
          <w:color w:val="000000" w:themeColor="text1"/>
        </w:rPr>
        <w:t xml:space="preserve"> </w:t>
      </w:r>
      <w:r w:rsidR="00A451AC" w:rsidRPr="00334F6F">
        <w:rPr>
          <w:rFonts w:ascii="Book Antiqua" w:hAnsi="Book Antiqua"/>
          <w:color w:val="000000"/>
        </w:rPr>
        <w:t>Jeżel</w:t>
      </w:r>
      <w:r w:rsidR="00A451AC">
        <w:rPr>
          <w:rFonts w:ascii="Book Antiqua" w:hAnsi="Book Antiqua"/>
          <w:color w:val="000000"/>
        </w:rPr>
        <w:t>i rowerzysta chce skręcić, powi</w:t>
      </w:r>
      <w:r w:rsidR="00A451AC" w:rsidRPr="00334F6F">
        <w:rPr>
          <w:rFonts w:ascii="Book Antiqua" w:hAnsi="Book Antiqua"/>
          <w:color w:val="000000"/>
        </w:rPr>
        <w:t xml:space="preserve">nien najpierw upewnić się czy może wykonać ten manewr. </w:t>
      </w:r>
      <w:r w:rsidR="00A451AC">
        <w:rPr>
          <w:rFonts w:ascii="Book Antiqua" w:hAnsi="Book Antiqua"/>
          <w:color w:val="000000" w:themeColor="text1"/>
        </w:rPr>
        <w:t xml:space="preserve">Manewr ten należy </w:t>
      </w:r>
      <w:r w:rsidR="00A451AC" w:rsidRPr="00A451AC">
        <w:rPr>
          <w:rFonts w:ascii="Book Antiqua" w:hAnsi="Book Antiqua"/>
          <w:color w:val="000000" w:themeColor="text1"/>
        </w:rPr>
        <w:t>ręką wyciągniętą w kierunku</w:t>
      </w:r>
      <w:r w:rsidR="00A451AC">
        <w:rPr>
          <w:rFonts w:ascii="Book Antiqua" w:hAnsi="Book Antiqua"/>
          <w:color w:val="000000" w:themeColor="text1"/>
        </w:rPr>
        <w:t>,</w:t>
      </w:r>
      <w:r w:rsidR="00A451AC" w:rsidRPr="00A451AC">
        <w:rPr>
          <w:rFonts w:ascii="Book Antiqua" w:hAnsi="Book Antiqua"/>
          <w:color w:val="000000" w:themeColor="text1"/>
        </w:rPr>
        <w:t xml:space="preserve"> w którym skręcamy</w:t>
      </w:r>
      <w:r w:rsidR="00A451AC">
        <w:rPr>
          <w:rFonts w:ascii="Book Antiqua" w:hAnsi="Book Antiqua"/>
          <w:color w:val="000000" w:themeColor="text1"/>
        </w:rPr>
        <w:t>.</w:t>
      </w:r>
      <w:r w:rsidR="00A451AC" w:rsidRPr="00A451AC">
        <w:rPr>
          <w:rFonts w:ascii="Book Antiqua" w:hAnsi="Book Antiqua"/>
          <w:color w:val="000000" w:themeColor="text1"/>
        </w:rPr>
        <w:t> </w:t>
      </w:r>
    </w:p>
    <w:p w:rsidR="000B60F2" w:rsidRPr="00334F6F" w:rsidRDefault="000B60F2">
      <w:pPr>
        <w:pStyle w:val="normal"/>
        <w:rPr>
          <w:rFonts w:ascii="Book Antiqua" w:hAnsi="Book Antiqua"/>
          <w:color w:val="FF0000"/>
        </w:rPr>
      </w:pPr>
    </w:p>
    <w:p w:rsidR="000B60F2" w:rsidRPr="00334F6F" w:rsidRDefault="00A451AC">
      <w:pPr>
        <w:pStyle w:val="normal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Etapy wykonywania manewru są różne</w:t>
      </w:r>
      <w:r w:rsidR="00735C3E" w:rsidRPr="00334F6F">
        <w:rPr>
          <w:rFonts w:ascii="Book Antiqua" w:hAnsi="Book Antiqua"/>
          <w:color w:val="000000"/>
        </w:rPr>
        <w:t xml:space="preserve"> w zależności od kierunku skrętu. </w:t>
      </w:r>
    </w:p>
    <w:p w:rsidR="000B60F2" w:rsidRPr="00334F6F" w:rsidRDefault="00890AC2">
      <w:pPr>
        <w:pStyle w:val="normal"/>
        <w:rPr>
          <w:rFonts w:ascii="Book Antiqua" w:hAnsi="Book Antiqua"/>
          <w:color w:val="000000"/>
        </w:rPr>
      </w:pPr>
      <w:r w:rsidRPr="00890AC2">
        <w:rPr>
          <w:rFonts w:ascii="Book Antiqua" w:hAnsi="Book Antiqua"/>
          <w:noProof/>
          <w:color w:val="000000"/>
          <w:highlight w:val="yellow"/>
          <w:lang w:eastAsia="en-US"/>
        </w:rPr>
        <w:pict>
          <v:shape id="_x0000_s1029" type="#_x0000_t202" style="position:absolute;margin-left:-3.8pt;margin-top:14.1pt;width:103.95pt;height:24pt;z-index:251671552;mso-height-percent:200;mso-height-percent:200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fit-shape-to-text:t">
              <w:txbxContent>
                <w:p w:rsidR="00FB4069" w:rsidRPr="00CF2695" w:rsidRDefault="00FB4069">
                  <w:pPr>
                    <w:rPr>
                      <w:rFonts w:ascii="Book Antiqua" w:hAnsi="Book Antiqua"/>
                      <w:b/>
                      <w:sz w:val="28"/>
                    </w:rPr>
                  </w:pPr>
                  <w:r w:rsidRPr="00CF2695">
                    <w:rPr>
                      <w:rFonts w:ascii="Book Antiqua" w:hAnsi="Book Antiqua"/>
                      <w:b/>
                      <w:sz w:val="28"/>
                    </w:rPr>
                    <w:t>PAMIĘTAJ!</w:t>
                  </w:r>
                </w:p>
              </w:txbxContent>
            </v:textbox>
          </v:shape>
        </w:pict>
      </w:r>
    </w:p>
    <w:p w:rsidR="00CF2695" w:rsidRDefault="00890AC2" w:rsidP="00B779C0">
      <w:pPr>
        <w:widowControl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n-US"/>
        </w:rPr>
        <w:pict>
          <v:shape id="_x0000_s1030" type="#_x0000_t202" style="position:absolute;margin-left:2.4pt;margin-top:24.8pt;width:501.15pt;height:38pt;z-index:-251642880;mso-height-percent:2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fit-shape-to-text:t">
              <w:txbxContent>
                <w:p w:rsidR="00FB4069" w:rsidRPr="00B779C0" w:rsidRDefault="00FB4069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B779C0">
                    <w:rPr>
                      <w:rFonts w:ascii="Book Antiqua" w:eastAsia="Times New Roman" w:hAnsi="Book Antiqua" w:cs="Arial"/>
                      <w:color w:val="000000"/>
                    </w:rPr>
                    <w:t xml:space="preserve"> Przed skrętem w lewo, kierujący jest zobowiązany zbliżyć się do </w:t>
                  </w:r>
                  <w:r w:rsidRPr="00B779C0">
                    <w:rPr>
                      <w:rFonts w:ascii="Book Antiqua" w:eastAsia="Times New Roman" w:hAnsi="Book Antiqua" w:cs="Arial"/>
                      <w:b/>
                      <w:color w:val="0070C0"/>
                    </w:rPr>
                    <w:t>środka jezdni</w:t>
                  </w:r>
                  <w:r w:rsidRPr="00B779C0">
                    <w:rPr>
                      <w:rFonts w:ascii="Book Antiqua" w:eastAsia="Times New Roman" w:hAnsi="Book Antiqua" w:cs="Arial"/>
                      <w:color w:val="000000"/>
                    </w:rPr>
                    <w:t xml:space="preserve"> (na jezdni dwukierunkowej), albo do </w:t>
                  </w:r>
                  <w:hyperlink r:id="rId5" w:tooltip="skręt w lewo na jezdni jednokierunkowej" w:history="1">
                    <w:r w:rsidRPr="00B779C0">
                      <w:rPr>
                        <w:rFonts w:ascii="Book Antiqua" w:eastAsia="Times New Roman" w:hAnsi="Book Antiqua" w:cs="Arial"/>
                        <w:b/>
                        <w:bCs/>
                        <w:color w:val="E37105"/>
                      </w:rPr>
                      <w:t> lewej krawędzi</w:t>
                    </w:r>
                  </w:hyperlink>
                  <w:r w:rsidRPr="00B779C0">
                    <w:rPr>
                      <w:rFonts w:ascii="Book Antiqua" w:eastAsia="Times New Roman" w:hAnsi="Book Antiqua" w:cs="Arial"/>
                      <w:color w:val="000000"/>
                    </w:rPr>
                    <w:t> jezdni (</w:t>
                  </w:r>
                  <w:r w:rsidRPr="00B779C0">
                    <w:rPr>
                      <w:rFonts w:ascii="Book Antiqua" w:eastAsia="Times New Roman" w:hAnsi="Book Antiqua" w:cs="Arial"/>
                      <w:color w:val="000000" w:themeColor="text1"/>
                    </w:rPr>
                    <w:t>na </w:t>
                  </w:r>
                  <w:hyperlink r:id="rId6" w:tooltip="droga jednokierunkowa" w:history="1">
                    <w:r w:rsidRPr="00B779C0">
                      <w:rPr>
                        <w:rFonts w:ascii="Book Antiqua" w:eastAsia="Times New Roman" w:hAnsi="Book Antiqua" w:cs="Arial"/>
                        <w:bCs/>
                        <w:color w:val="000000" w:themeColor="text1"/>
                      </w:rPr>
                      <w:t>jezdni jednokierunkowej</w:t>
                    </w:r>
                  </w:hyperlink>
                  <w:r w:rsidRPr="00B779C0">
                    <w:rPr>
                      <w:rFonts w:ascii="Book Antiqua" w:eastAsia="Times New Roman" w:hAnsi="Book Antiqua" w:cs="Arial"/>
                      <w:color w:val="000000" w:themeColor="text1"/>
                    </w:rPr>
                    <w:t>).</w:t>
                  </w:r>
                </w:p>
              </w:txbxContent>
            </v:textbox>
          </v:shape>
        </w:pict>
      </w:r>
    </w:p>
    <w:p w:rsidR="00CF2695" w:rsidRDefault="00CF2695" w:rsidP="00B779C0">
      <w:pPr>
        <w:widowControl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CF2695" w:rsidRDefault="00CF2695" w:rsidP="00B779C0">
      <w:pPr>
        <w:widowControl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B779C0" w:rsidRDefault="00CF2695" w:rsidP="00CF2695">
      <w:pPr>
        <w:pStyle w:val="Akapitzlist"/>
        <w:widowControl/>
        <w:numPr>
          <w:ilvl w:val="0"/>
          <w:numId w:val="3"/>
        </w:numPr>
        <w:spacing w:before="100" w:beforeAutospacing="1" w:after="100" w:afterAutospacing="1"/>
        <w:rPr>
          <w:rFonts w:ascii="Book Antiqua" w:eastAsia="Times New Roman" w:hAnsi="Book Antiqua" w:cs="Arial"/>
          <w:color w:val="000000"/>
          <w:szCs w:val="27"/>
        </w:rPr>
      </w:pPr>
      <w:r w:rsidRPr="00D87503">
        <w:rPr>
          <w:rFonts w:ascii="Book Antiqua" w:eastAsia="Times New Roman" w:hAnsi="Book Antiqua" w:cs="Arial"/>
          <w:b/>
          <w:color w:val="000000"/>
          <w:szCs w:val="27"/>
        </w:rPr>
        <w:t>Wykonaj</w:t>
      </w:r>
      <w:r w:rsidR="00D87503" w:rsidRPr="00D87503">
        <w:rPr>
          <w:rFonts w:ascii="Book Antiqua" w:eastAsia="Times New Roman" w:hAnsi="Book Antiqua" w:cs="Arial"/>
          <w:b/>
          <w:color w:val="000000"/>
          <w:szCs w:val="27"/>
        </w:rPr>
        <w:t xml:space="preserve"> w zeszycie</w:t>
      </w:r>
      <w:r w:rsidRPr="00D87503">
        <w:rPr>
          <w:rFonts w:ascii="Book Antiqua" w:eastAsia="Times New Roman" w:hAnsi="Book Antiqua" w:cs="Arial"/>
          <w:b/>
          <w:color w:val="000000"/>
          <w:szCs w:val="27"/>
        </w:rPr>
        <w:t xml:space="preserve"> ćwiczenie </w:t>
      </w:r>
      <w:r w:rsidR="00D87503" w:rsidRPr="00D87503">
        <w:rPr>
          <w:rFonts w:ascii="Book Antiqua" w:eastAsia="Times New Roman" w:hAnsi="Book Antiqua" w:cs="Arial"/>
          <w:b/>
          <w:color w:val="000000"/>
          <w:szCs w:val="27"/>
        </w:rPr>
        <w:t>3/ str.49</w:t>
      </w:r>
      <w:r w:rsidR="00D87503">
        <w:rPr>
          <w:rFonts w:ascii="Book Antiqua" w:eastAsia="Times New Roman" w:hAnsi="Book Antiqua" w:cs="Arial"/>
          <w:color w:val="000000"/>
          <w:szCs w:val="27"/>
        </w:rPr>
        <w:t xml:space="preserve"> (Rowerzysta skręcający w lewo na jezdni jednokierunkowej).</w:t>
      </w:r>
    </w:p>
    <w:p w:rsidR="000B60F2" w:rsidRDefault="00D87503" w:rsidP="0020259C">
      <w:pPr>
        <w:pStyle w:val="Akapitzlist"/>
        <w:widowControl/>
        <w:numPr>
          <w:ilvl w:val="0"/>
          <w:numId w:val="3"/>
        </w:numPr>
        <w:spacing w:before="100" w:beforeAutospacing="1" w:after="100" w:afterAutospacing="1"/>
        <w:rPr>
          <w:rFonts w:ascii="Book Antiqua" w:eastAsia="Times New Roman" w:hAnsi="Book Antiqua" w:cs="Arial"/>
          <w:color w:val="000000"/>
          <w:szCs w:val="27"/>
        </w:rPr>
      </w:pPr>
      <w:r w:rsidRPr="00D87503">
        <w:rPr>
          <w:rFonts w:ascii="Book Antiqua" w:eastAsia="Times New Roman" w:hAnsi="Book Antiqua" w:cs="Arial"/>
          <w:b/>
          <w:color w:val="000000"/>
          <w:szCs w:val="27"/>
        </w:rPr>
        <w:t>Wykonaj w zeszycie ćwiczenie 4 / str. 49</w:t>
      </w:r>
      <w:r>
        <w:rPr>
          <w:rFonts w:ascii="Book Antiqua" w:eastAsia="Times New Roman" w:hAnsi="Book Antiqua" w:cs="Arial"/>
          <w:color w:val="000000"/>
          <w:szCs w:val="27"/>
        </w:rPr>
        <w:t xml:space="preserve"> (Rowerzysta skręcający w lewo na jezdni dwukierunkowej oraz rowerzysta skręcający w prawo. </w:t>
      </w:r>
    </w:p>
    <w:p w:rsidR="0020259C" w:rsidRPr="0020259C" w:rsidRDefault="0020259C" w:rsidP="0020259C">
      <w:pPr>
        <w:pStyle w:val="Akapitzlist"/>
        <w:widowControl/>
        <w:spacing w:before="100" w:beforeAutospacing="1" w:after="100" w:afterAutospacing="1"/>
        <w:rPr>
          <w:rFonts w:ascii="Book Antiqua" w:eastAsia="Times New Roman" w:hAnsi="Book Antiqua" w:cs="Arial"/>
          <w:color w:val="000000"/>
          <w:szCs w:val="27"/>
        </w:rPr>
      </w:pPr>
      <w:r>
        <w:rPr>
          <w:rFonts w:ascii="Book Antiqua" w:eastAsia="Times New Roman" w:hAnsi="Book Antiqua" w:cs="Arial"/>
          <w:noProof/>
          <w:color w:val="000000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.3pt;margin-top:14.5pt;width:507.35pt;height:0;z-index:251677696" o:connectortype="straight" strokecolor="#c0504d [3205]" strokeweight="2.5pt">
            <v:shadow color="#868686"/>
          </v:shape>
        </w:pict>
      </w:r>
    </w:p>
    <w:p w:rsidR="000B60F2" w:rsidRDefault="00890AC2">
      <w:pPr>
        <w:pStyle w:val="normal"/>
      </w:pPr>
      <w:hyperlink r:id="rId7" w:history="1">
        <w:r w:rsidR="000969A4">
          <w:rPr>
            <w:rStyle w:val="Hipercze"/>
          </w:rPr>
          <w:t>https://brd.edu.pl/strony/wlaczanie_sp.html</w:t>
        </w:r>
      </w:hyperlink>
      <w:r w:rsidR="000969A4">
        <w:t xml:space="preserve"> - możesz wykonać ćwiczenia sprawdzające (=&gt;Sprawdź swoje wiadomości) </w:t>
      </w:r>
    </w:p>
    <w:p w:rsidR="000969A4" w:rsidRDefault="00890AC2">
      <w:pPr>
        <w:pStyle w:val="normal"/>
      </w:pPr>
      <w:hyperlink r:id="rId8" w:history="1">
        <w:r w:rsidR="000969A4">
          <w:rPr>
            <w:rStyle w:val="Hipercze"/>
          </w:rPr>
          <w:t>https://brd.edu.pl/strony/s_prawo.html</w:t>
        </w:r>
      </w:hyperlink>
    </w:p>
    <w:p w:rsidR="000B60F2" w:rsidRDefault="00890AC2">
      <w:pPr>
        <w:pStyle w:val="normal"/>
      </w:pPr>
      <w:hyperlink r:id="rId9" w:history="1">
        <w:r w:rsidR="00A43D69" w:rsidRPr="00A8255D">
          <w:rPr>
            <w:rStyle w:val="Hipercze"/>
          </w:rPr>
          <w:t>https://brd.edu.pl/strony/s_lewo.html</w:t>
        </w:r>
      </w:hyperlink>
    </w:p>
    <w:p w:rsidR="00A43D69" w:rsidRDefault="00A43D69">
      <w:pPr>
        <w:pStyle w:val="normal"/>
      </w:pPr>
    </w:p>
    <w:p w:rsidR="00A43D69" w:rsidRPr="00334F6F" w:rsidRDefault="00A43D69">
      <w:pPr>
        <w:pStyle w:val="normal"/>
        <w:rPr>
          <w:rFonts w:ascii="Book Antiqua" w:hAnsi="Book Antiqua"/>
          <w:color w:val="000000"/>
          <w:highlight w:val="yellow"/>
        </w:rPr>
      </w:pPr>
    </w:p>
    <w:p w:rsidR="000B60F2" w:rsidRPr="00D87503" w:rsidRDefault="00D87503">
      <w:pPr>
        <w:pStyle w:val="normal"/>
        <w:rPr>
          <w:rFonts w:ascii="Book Antiqua" w:hAnsi="Book Antiqua"/>
          <w:b/>
          <w:color w:val="000000"/>
        </w:rPr>
      </w:pPr>
      <w:r w:rsidRPr="00D87503">
        <w:rPr>
          <w:rFonts w:ascii="Book Antiqua" w:hAnsi="Book Antiqua"/>
          <w:b/>
          <w:color w:val="000000"/>
        </w:rPr>
        <w:t>Rysunki przedstawiające poszczególne manewry:</w:t>
      </w:r>
    </w:p>
    <w:p w:rsidR="00D87503" w:rsidRPr="00334F6F" w:rsidRDefault="00D87503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D87503">
      <w:pPr>
        <w:pStyle w:val="normal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12065</wp:posOffset>
            </wp:positionV>
            <wp:extent cx="2861945" cy="2083435"/>
            <wp:effectExtent l="19050" t="0" r="0" b="0"/>
            <wp:wrapTight wrapText="bothSides">
              <wp:wrapPolygon edited="0">
                <wp:start x="-144" y="0"/>
                <wp:lineTo x="-144" y="21330"/>
                <wp:lineTo x="21566" y="21330"/>
                <wp:lineTo x="21566" y="0"/>
                <wp:lineTo x="-144" y="0"/>
              </wp:wrapPolygon>
            </wp:wrapTight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083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  <w:r w:rsidRPr="00D87503">
        <w:rPr>
          <w:rFonts w:ascii="Book Antiqua" w:hAnsi="Book Antiqua"/>
          <w:b/>
          <w:color w:val="000000"/>
        </w:rPr>
        <w:t>Rys. 1 Włączanie się do ruchu.</w:t>
      </w:r>
    </w:p>
    <w:p w:rsidR="00D87503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D87503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125095</wp:posOffset>
            </wp:positionV>
            <wp:extent cx="4478020" cy="3859530"/>
            <wp:effectExtent l="19050" t="0" r="0" b="0"/>
            <wp:wrapSquare wrapText="bothSides"/>
            <wp:docPr id="19" name="Obraz 8" descr="https://lh3.googleusercontent.com/0M7Xf_dMUKmouoRz7l33CZ9e8WtPabzcw4Q06567vQcL38lC4sUZ55wgcEFiZmR6mhtkLuRZmvDQEAwc_aCpSBeKYxVdz9gak0Vkm_TVpW2BkSrUzzvpiAA-7UkpIf21GbRgMN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0M7Xf_dMUKmouoRz7l33CZ9e8WtPabzcw4Q06567vQcL38lC4sUZ55wgcEFiZmR6mhtkLuRZmvDQEAwc_aCpSBeKYxVdz9gak0Vkm_TVpW2BkSrUzzvpiAA-7UkpIf21GbRgMN7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31" t="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Pr="00334F6F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0B60F2" w:rsidRPr="00D87503" w:rsidRDefault="00735C3E" w:rsidP="00CF2695">
      <w:pPr>
        <w:pStyle w:val="normal"/>
        <w:ind w:left="720" w:firstLine="720"/>
        <w:rPr>
          <w:rFonts w:ascii="Book Antiqua" w:hAnsi="Book Antiqua"/>
          <w:b/>
          <w:color w:val="000000"/>
        </w:rPr>
      </w:pPr>
      <w:r w:rsidRPr="00D87503">
        <w:rPr>
          <w:rFonts w:ascii="Book Antiqua" w:hAnsi="Book Antiqua"/>
          <w:b/>
          <w:color w:val="000000"/>
        </w:rPr>
        <w:t>Rys. 2 Skręt w lewo na drodze jednokierunkowej</w:t>
      </w: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CF2695" w:rsidRDefault="00D87503">
      <w:pPr>
        <w:pStyle w:val="normal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-220345</wp:posOffset>
            </wp:positionV>
            <wp:extent cx="5849620" cy="4061460"/>
            <wp:effectExtent l="19050" t="0" r="0" b="0"/>
            <wp:wrapSquare wrapText="bothSides" distT="0" distB="0" distL="0" distR="0"/>
            <wp:docPr id="5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12"/>
                    <a:srcRect l="8911" t="844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06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60F2" w:rsidRPr="00D87503" w:rsidRDefault="00735C3E">
      <w:pPr>
        <w:pStyle w:val="normal"/>
        <w:rPr>
          <w:rFonts w:ascii="Book Antiqua" w:hAnsi="Book Antiqua"/>
          <w:b/>
          <w:color w:val="000000"/>
        </w:rPr>
      </w:pPr>
      <w:r w:rsidRPr="00D87503">
        <w:rPr>
          <w:rFonts w:ascii="Book Antiqua" w:hAnsi="Book Antiqua"/>
          <w:b/>
          <w:color w:val="000000"/>
        </w:rPr>
        <w:t>Rys. 3 Skręt w lewo na drodze dwukierunkowej</w:t>
      </w: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b/>
          <w:color w:val="FF0000"/>
        </w:rPr>
      </w:pPr>
    </w:p>
    <w:p w:rsidR="000B60F2" w:rsidRPr="00D87503" w:rsidRDefault="000B60F2">
      <w:pPr>
        <w:pStyle w:val="normal"/>
        <w:rPr>
          <w:rFonts w:ascii="Book Antiqua" w:hAnsi="Book Antiqua"/>
          <w:color w:val="000000"/>
        </w:rPr>
      </w:pPr>
    </w:p>
    <w:sectPr w:rsidR="000B60F2" w:rsidRPr="00D87503" w:rsidSect="000B60F2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592B"/>
    <w:multiLevelType w:val="hybridMultilevel"/>
    <w:tmpl w:val="2C0E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3E4B"/>
    <w:multiLevelType w:val="hybridMultilevel"/>
    <w:tmpl w:val="03704D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74728"/>
    <w:multiLevelType w:val="hybridMultilevel"/>
    <w:tmpl w:val="3E42E7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0B60F2"/>
    <w:rsid w:val="000969A4"/>
    <w:rsid w:val="000B60F2"/>
    <w:rsid w:val="0020259C"/>
    <w:rsid w:val="00334F6F"/>
    <w:rsid w:val="00530CC6"/>
    <w:rsid w:val="00735C3E"/>
    <w:rsid w:val="00890AC2"/>
    <w:rsid w:val="00A43D69"/>
    <w:rsid w:val="00A451AC"/>
    <w:rsid w:val="00B779C0"/>
    <w:rsid w:val="00CF2695"/>
    <w:rsid w:val="00D87503"/>
    <w:rsid w:val="00FB4069"/>
    <w:rsid w:val="00F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C6"/>
  </w:style>
  <w:style w:type="paragraph" w:styleId="Nagwek1">
    <w:name w:val="heading 1"/>
    <w:basedOn w:val="normal"/>
    <w:next w:val="normal"/>
    <w:rsid w:val="000B60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B60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B60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B60F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0B60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B60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B60F2"/>
  </w:style>
  <w:style w:type="table" w:customStyle="1" w:styleId="TableNormal">
    <w:name w:val="Table Normal"/>
    <w:rsid w:val="000B60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B60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B60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779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779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6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96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d.edu.pl/strony/s_praw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d.edu.pl/strony/wlaczanie_sp.html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d.edu.pl/znaki/md3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brd.edu.pl/strony/s_lewo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brd.edu.pl/strony/s_lew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2020-04-20T12:05:00Z</dcterms:created>
  <dcterms:modified xsi:type="dcterms:W3CDTF">2020-04-20T12:05:00Z</dcterms:modified>
</cp:coreProperties>
</file>